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76" w:rsidRDefault="00655C76" w:rsidP="00655C76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655C76" w:rsidRDefault="00655C76" w:rsidP="00655C76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«Шовгеновский район» </w:t>
      </w:r>
    </w:p>
    <w:p w:rsidR="00655C76" w:rsidRDefault="00655C76" w:rsidP="00655C76">
      <w:pPr>
        <w:pStyle w:val="a3"/>
        <w:pBdr>
          <w:bottom w:val="thickThinSmallGap" w:sz="24" w:space="1" w:color="622423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№2 «Бэрэчэт» а.Джерокай</w:t>
      </w:r>
    </w:p>
    <w:p w:rsidR="00655C76" w:rsidRDefault="00655C76" w:rsidP="00655C76">
      <w:pPr>
        <w:jc w:val="center"/>
      </w:pPr>
    </w:p>
    <w:p w:rsidR="00655C76" w:rsidRPr="00655C76" w:rsidRDefault="007C3950" w:rsidP="007C3950">
      <w:pPr>
        <w:spacing w:line="256" w:lineRule="auto"/>
        <w:jc w:val="center"/>
        <w:rPr>
          <w:color w:val="000000"/>
          <w:sz w:val="28"/>
          <w:szCs w:val="22"/>
        </w:rPr>
      </w:pPr>
      <w:r>
        <w:t>Оценка качества дошкольного образования в разрезе показателей МКДО МБДОУ № 2 «Бэрэчэт» а.Джерокай</w:t>
      </w:r>
    </w:p>
    <w:p w:rsidR="004A45C1" w:rsidRPr="004A45C1" w:rsidRDefault="00655C76" w:rsidP="004A45C1">
      <w:pPr>
        <w:spacing w:line="256" w:lineRule="auto"/>
        <w:rPr>
          <w:color w:val="000000"/>
          <w:sz w:val="28"/>
          <w:szCs w:val="22"/>
        </w:rPr>
      </w:pPr>
      <w:r w:rsidRPr="00655C76">
        <w:rPr>
          <w:color w:val="000000"/>
          <w:sz w:val="20"/>
          <w:szCs w:val="22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6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670"/>
        <w:gridCol w:w="7240"/>
        <w:gridCol w:w="1129"/>
        <w:gridCol w:w="2095"/>
        <w:gridCol w:w="3652"/>
      </w:tblGrid>
      <w:tr w:rsidR="004A45C1" w:rsidRPr="004A45C1" w:rsidTr="00AF3F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№ </w:t>
            </w:r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п/п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91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Баллы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Самооценка ДОО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Подтверждающие информацию документы </w:t>
            </w:r>
          </w:p>
        </w:tc>
      </w:tr>
      <w:tr w:rsidR="004A45C1" w:rsidRPr="004A45C1" w:rsidTr="00AF3F6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1.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5C1" w:rsidRPr="004A45C1" w:rsidRDefault="004A45C1" w:rsidP="004A45C1">
            <w:pPr>
              <w:spacing w:line="256" w:lineRule="auto"/>
              <w:ind w:right="86"/>
              <w:jc w:val="right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Качество образовательных программ дошкольного образования 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1.1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Наличие основной образовательной программы дошкольного образования (далее – ООП ДО), разработанной и утвержденной в дошкольной образовательной организации (далее – ДОО)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6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4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https://disk.yandex.ru/i/FQohGb04Ld1rdQ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A45C1">
              <w:rPr>
                <w:rFonts w:ascii="Arial" w:hAnsi="Arial" w:cs="Arial"/>
                <w:color w:val="2C2D2E"/>
                <w:sz w:val="16"/>
                <w:szCs w:val="16"/>
                <w:shd w:val="clear" w:color="auto" w:fill="FFFFFF"/>
              </w:rPr>
              <w:t> </w:t>
            </w:r>
            <w:hyperlink r:id="rId5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https://disk.yandex.com.am/d/by5kgAmOBfqtuA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1.2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Соответствие ООП ДО ДОО, требованиям ФГОС ДО к структуре и содержанию 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6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16"/>
                <w:szCs w:val="16"/>
              </w:rPr>
            </w:pPr>
            <w:hyperlink r:id="rId6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https://disk.yandex.com.am/i/xOHYfiZbiE8i0A</w:t>
              </w:r>
            </w:hyperlink>
          </w:p>
        </w:tc>
      </w:tr>
      <w:tr w:rsidR="004A45C1" w:rsidRPr="004A45C1" w:rsidTr="00AF3F6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1.3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Наличие адаптированной основной образовательной программы дошкольного образования/  адаптированной образовательной программы, разработанной и утвержденной в ДОО.  </w:t>
            </w:r>
            <w:r w:rsidRPr="004A45C1">
              <w:rPr>
                <w:i/>
                <w:color w:val="000000"/>
                <w:szCs w:val="22"/>
              </w:rPr>
              <w:t xml:space="preserve">Данный показатель применим к ДОО, в которых есть дети с ограниченными возможностями здоровья (далее - ОВЗ) и инвалидностью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6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1.4.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способностей, социокультурной ситуации в семье и другими факторами, оказывающими влияние на развитие ребенка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6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 w:themeColor="text1"/>
                <w:sz w:val="16"/>
                <w:szCs w:val="16"/>
              </w:rPr>
            </w:pPr>
            <w:hyperlink r:id="rId7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https://disk.yandex.com.am/i/LzNyHzDFUwbqxg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lastRenderedPageBreak/>
              <w:t xml:space="preserve">1.5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37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Содержание ООД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 </w:t>
            </w:r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6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16"/>
                <w:szCs w:val="16"/>
              </w:rPr>
            </w:pPr>
            <w:hyperlink r:id="rId8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https://disk.yandex.com.am/d/tSeA6HtY-Z1juQ</w:t>
              </w:r>
            </w:hyperlink>
          </w:p>
        </w:tc>
      </w:tr>
    </w:tbl>
    <w:p w:rsidR="004A45C1" w:rsidRPr="004A45C1" w:rsidRDefault="004A45C1" w:rsidP="004A45C1">
      <w:pPr>
        <w:spacing w:line="256" w:lineRule="auto"/>
        <w:ind w:left="-1134" w:right="15764"/>
        <w:rPr>
          <w:color w:val="000000"/>
          <w:sz w:val="28"/>
          <w:szCs w:val="22"/>
        </w:rPr>
      </w:pPr>
    </w:p>
    <w:tbl>
      <w:tblPr>
        <w:tblStyle w:val="TableGrid"/>
        <w:tblW w:w="14786" w:type="dxa"/>
        <w:tblInd w:w="-108" w:type="dxa"/>
        <w:tblCellMar>
          <w:top w:w="63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7272"/>
        <w:gridCol w:w="1101"/>
        <w:gridCol w:w="2054"/>
        <w:gridCol w:w="3677"/>
      </w:tblGrid>
      <w:tr w:rsidR="004A45C1" w:rsidRPr="004A45C1" w:rsidTr="00AF3F64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2 </w:t>
            </w:r>
          </w:p>
        </w:tc>
        <w:tc>
          <w:tcPr>
            <w:tcW w:w="1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Качество образовательных условий в ДОО (кадровые условия, развивающая предметно-пространственная среда, психологопедагогические условия) </w:t>
            </w:r>
          </w:p>
        </w:tc>
      </w:tr>
      <w:tr w:rsidR="004A45C1" w:rsidRPr="004A45C1" w:rsidTr="00AF3F64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6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Кадровые условия: </w:t>
            </w: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2.1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Обеспеченность ДОО педагогическими кадрами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9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https://disk.yandex.ru/i/M8EvEeiN__O5oQ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10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https://disk.yandex.ru/i/XYd3FKAz-4tT_w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2.2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Обеспеченность ДОО учебно-вспомогательным персоналом (младшими воспитателями и помощниками воспитателей)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11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https://disk.yandex.ru/i/5VaeQ8d-sfPm-g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2.3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Наличие у педагогических работников высшего образования (по профилю деятельности)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A45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12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https://disk.yandex.ru/i/tu6OEDrwJEHxrw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2.4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Своевременность повышения квалификации педагогов и руководителя ДОО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13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https://disk.yandex.ru/i/F3XWH_muDxPUQQ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2.5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Наличие первой квалификационной категории у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14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https://disk.yandex.ru/i/7mPdqfjvQVAOpg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2.6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Наличие высшей квалификационной категории у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hyperlink r:id="rId15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https://disk.yandex.ru/i/7mPdqfjvQVAOpg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lastRenderedPageBreak/>
              <w:t xml:space="preserve">2.7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Нагрузка на педагогов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16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https://disk.yandex.ru/d/JecNUiwiuVUuHA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hyperlink r:id="rId17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https://disk.yandex.ru/i/EfXVJku7dTmDUw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>3.</w:t>
            </w:r>
            <w:r w:rsidRPr="004A45C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>Развивающая предметно-пространственная среда</w:t>
            </w:r>
            <w:r w:rsidRPr="004A45C1">
              <w:rPr>
                <w:color w:val="000000"/>
                <w:szCs w:val="22"/>
              </w:rPr>
              <w:t xml:space="preserve"> </w:t>
            </w: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3.1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1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Содержательная насыщенность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0-2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92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/>
                <w:sz w:val="16"/>
                <w:szCs w:val="16"/>
              </w:rPr>
            </w:pPr>
            <w:hyperlink r:id="rId18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https://disk.yandex.com.am/i/xsq7lH6cmKn4ew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25"/>
              <w:rPr>
                <w:color w:val="000000"/>
                <w:sz w:val="16"/>
                <w:szCs w:val="16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3.2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1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Трансформируемость пространства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0-2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92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/>
                <w:sz w:val="16"/>
                <w:szCs w:val="16"/>
              </w:rPr>
            </w:pPr>
            <w:hyperlink r:id="rId19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https://disk.yandex.com.am/i/SvXm_qp7CX84DA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5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3.3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1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Полифункциональность материалов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2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0-2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92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/>
                <w:sz w:val="16"/>
                <w:szCs w:val="16"/>
              </w:rPr>
            </w:pPr>
            <w:hyperlink r:id="rId20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https://disk.yandex.com.am/i/SvXm_qp7CX84DA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25"/>
              <w:rPr>
                <w:color w:val="000000"/>
                <w:sz w:val="28"/>
                <w:szCs w:val="22"/>
              </w:rPr>
            </w:pPr>
          </w:p>
        </w:tc>
      </w:tr>
    </w:tbl>
    <w:p w:rsidR="004A45C1" w:rsidRPr="004A45C1" w:rsidRDefault="004A45C1" w:rsidP="004A45C1">
      <w:pPr>
        <w:spacing w:line="256" w:lineRule="auto"/>
        <w:ind w:left="-1134" w:right="15764"/>
        <w:rPr>
          <w:color w:val="000000"/>
          <w:sz w:val="28"/>
          <w:szCs w:val="22"/>
        </w:rPr>
      </w:pPr>
    </w:p>
    <w:tbl>
      <w:tblPr>
        <w:tblStyle w:val="TableGrid"/>
        <w:tblW w:w="14786" w:type="dxa"/>
        <w:tblInd w:w="-108" w:type="dxa"/>
        <w:tblCellMar>
          <w:top w:w="63" w:type="dxa"/>
          <w:left w:w="78" w:type="dxa"/>
          <w:right w:w="88" w:type="dxa"/>
        </w:tblCellMar>
        <w:tblLook w:val="04A0" w:firstRow="1" w:lastRow="0" w:firstColumn="1" w:lastColumn="0" w:noHBand="0" w:noVBand="1"/>
      </w:tblPr>
      <w:tblGrid>
        <w:gridCol w:w="700"/>
        <w:gridCol w:w="7145"/>
        <w:gridCol w:w="1093"/>
        <w:gridCol w:w="2060"/>
        <w:gridCol w:w="119"/>
        <w:gridCol w:w="3669"/>
      </w:tblGrid>
      <w:tr w:rsidR="004A45C1" w:rsidRPr="004A45C1" w:rsidTr="00AF3F64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3.4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Вариативность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4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/>
                <w:sz w:val="16"/>
                <w:szCs w:val="16"/>
              </w:rPr>
            </w:pPr>
            <w:hyperlink r:id="rId21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https://disk.yandex.com.am/i/SvXm_qp7CX84DA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3.5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Доступность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4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https://disk.yandex.com.am/i/gfFDjwQGvRe6EA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rPr>
                <w:color w:val="000000"/>
                <w:sz w:val="16"/>
                <w:szCs w:val="16"/>
              </w:rPr>
            </w:pPr>
            <w:r w:rsidRPr="004A45C1">
              <w:rPr>
                <w:rFonts w:ascii="Arial" w:hAnsi="Arial" w:cs="Arial"/>
                <w:color w:val="2C2D2E"/>
                <w:sz w:val="16"/>
                <w:szCs w:val="16"/>
                <w:shd w:val="clear" w:color="auto" w:fill="FFFFFF"/>
              </w:rPr>
              <w:t> </w:t>
            </w:r>
            <w:hyperlink r:id="rId23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https://disk.yandex.com.am/i/AFmyJnZLGNM-jg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Психолого-педагогические условия: </w:t>
            </w: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3.6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Безопасность предметно-пространственной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https://disk.yandex.com.am/i/eJu-tX5aGjjzzA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0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3.7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Созданы условия для позитивного взаимодействия детей друг с другом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Pr="004A45C1">
                <w:rPr>
                  <w:color w:val="0563C1" w:themeColor="hyperlink"/>
                  <w:sz w:val="16"/>
                  <w:szCs w:val="16"/>
                  <w:u w:val="single"/>
                </w:rPr>
                <w:t>https://disk.yandex.ru/d/fW1GqtgeFUtN6w</w:t>
              </w:r>
            </w:hyperlink>
            <w:r w:rsidRPr="004A45C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4A45C1" w:rsidRPr="004A45C1" w:rsidRDefault="004A45C1" w:rsidP="004A45C1">
            <w:pPr>
              <w:spacing w:line="256" w:lineRule="auto"/>
              <w:ind w:left="60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lastRenderedPageBreak/>
              <w:t xml:space="preserve">3.8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Организовано взаимодействие педагогов с детьми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https://disk.yandex.com.am/i/FLoYkGnkFCn6RQ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0"/>
              <w:rPr>
                <w:color w:val="000000"/>
                <w:sz w:val="16"/>
                <w:szCs w:val="16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3.9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Созданы условия для удовлетворения потребностей, интересов и развития способностей и творческого потенциала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01-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https://disk.yandex.com.am/d/bIxk5hnlFstyKA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3.10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Поддержка инициативы и самостоятельности детей в специфических для них видах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https://disk.yandex.com.am/d/kMgO_MEKULuBZQ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4. 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      </w: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4.1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Наличие нормативно-правовых документов, регламентирующих взаимодействие ДОО с семьей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0-1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4.2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Обеспечен учет мнения родителей при разработке вариативной части ООП ДОО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0-1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7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https://disk.yandex.ru/i/F2irvZ_zyZY0Qg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</w:p>
        </w:tc>
      </w:tr>
    </w:tbl>
    <w:p w:rsidR="004A45C1" w:rsidRPr="004A45C1" w:rsidRDefault="004A45C1" w:rsidP="004A45C1">
      <w:pPr>
        <w:spacing w:line="256" w:lineRule="auto"/>
        <w:ind w:left="-1134" w:right="15764"/>
        <w:rPr>
          <w:color w:val="000000" w:themeColor="text1"/>
          <w:sz w:val="28"/>
          <w:szCs w:val="22"/>
        </w:rPr>
      </w:pPr>
    </w:p>
    <w:tbl>
      <w:tblPr>
        <w:tblStyle w:val="TableGrid"/>
        <w:tblW w:w="14786" w:type="dxa"/>
        <w:tblInd w:w="-108" w:type="dxa"/>
        <w:tblCellMar>
          <w:top w:w="63" w:type="dxa"/>
          <w:left w:w="78" w:type="dxa"/>
          <w:right w:w="88" w:type="dxa"/>
        </w:tblCellMar>
        <w:tblLook w:val="04A0" w:firstRow="1" w:lastRow="0" w:firstColumn="1" w:lastColumn="0" w:noHBand="0" w:noVBand="1"/>
      </w:tblPr>
      <w:tblGrid>
        <w:gridCol w:w="704"/>
        <w:gridCol w:w="7456"/>
        <w:gridCol w:w="1129"/>
        <w:gridCol w:w="2311"/>
        <w:gridCol w:w="30"/>
        <w:gridCol w:w="3156"/>
      </w:tblGrid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4.3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Количество семей воспитанников ДОО, принявших участие в мероприятиях (образовательные проекты, мастер-классы, спортивные праздники, трудовые акции, родительские собрания и др.)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4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r w:rsidRPr="004A45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30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https://disk.yandex.ru/i/I8HVFEGIUVNlCg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 w:themeColor="text1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4.4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Удовлетворенность семьи образовательными услугами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4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https://disk.yandex.ru/i/6Uk2vqnEM8dMyA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4.5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Организовано своевременное обновление и обеспечение доступности информации, связанной с деятельностью по реализации образовательных программ ДОО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4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https://disk.yandex.ru/i/KnutNmR8FztmwQ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Cs w:val="22"/>
              </w:rPr>
            </w:pPr>
            <w:hyperlink r:id="rId33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https://disk.yandex.ru/i/uYVSdmk74SvC8g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lastRenderedPageBreak/>
              <w:t xml:space="preserve">4.6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Организовано информационное просвещение родителей (законных представителей)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4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https://disk.yandex.ru/i/V7gcTDMsFBjdBw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5. </w:t>
            </w:r>
          </w:p>
        </w:tc>
        <w:tc>
          <w:tcPr>
            <w:tcW w:w="1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Обеспечение здоровья, безопасности, качеству услуг по присмотру и уходу </w:t>
            </w: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5.1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Наличие мероприятий по сохранению и укреплению здоровья воспитанников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>1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35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https://disk.yandex.ru/i/RMMgTgnqA26-Hg</w:t>
              </w:r>
            </w:hyperlink>
          </w:p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https://disk.yandex.ru/i/HZd286bmzjL3Tg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0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5.2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Обеспечение комплексной безопасности в ДОО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 w:themeColor="text1"/>
                <w:sz w:val="16"/>
                <w:szCs w:val="16"/>
              </w:rPr>
            </w:pPr>
            <w:hyperlink r:id="rId37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https://disk.yandex.ru/i/kJgExSfTbHuYvA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0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5.3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 w:right="4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Обеспечена безопасность развивающей предметно - пространственной сред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 w:themeColor="text1"/>
                <w:sz w:val="16"/>
                <w:szCs w:val="16"/>
              </w:rPr>
            </w:pPr>
            <w:hyperlink r:id="rId38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https://disk.yandex.ru/i/XYQAO-ZxnSxzsA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60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5.4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 w:right="1794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Разработан и реализуется комплекс оздоровительных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 w:themeColor="text1"/>
                <w:sz w:val="16"/>
                <w:szCs w:val="16"/>
              </w:rPr>
            </w:pPr>
            <w:hyperlink r:id="rId39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https://disk.yandex.ru/i/j8Y2rrDv3oSUSg</w:t>
              </w:r>
            </w:hyperlink>
          </w:p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286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1"/>
              <w:jc w:val="center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Обеспечение комплексной безопасности в ДОО </w:t>
            </w:r>
          </w:p>
        </w:tc>
      </w:tr>
      <w:tr w:rsidR="004A45C1" w:rsidRPr="004A45C1" w:rsidTr="00AF3F64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5.5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0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Обеспечена безопасность внутренних помещений и внешней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100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 w:themeColor="text1"/>
                <w:sz w:val="16"/>
                <w:szCs w:val="16"/>
              </w:rPr>
            </w:pPr>
            <w:hyperlink r:id="rId40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https://disk.yandex.ru/d/sYRrvgnL_C2cug</w:t>
              </w:r>
            </w:hyperlink>
          </w:p>
          <w:p w:rsidR="004A45C1" w:rsidRPr="004A45C1" w:rsidRDefault="004A45C1" w:rsidP="004A45C1">
            <w:pPr>
              <w:spacing w:line="256" w:lineRule="auto"/>
              <w:ind w:left="80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0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3282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>Обеспечение качества услуг по присмотру и уходу за детьми</w:t>
            </w:r>
            <w:r w:rsidRPr="004A45C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lastRenderedPageBreak/>
              <w:t xml:space="preserve">5.6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Наличие утвержденных нормативно-правовых актов, регулирующих выполнение норм хозяйственно - бытового обслуживания и процедур ухода за воспитанниками с учетом СанПин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righ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5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after="3" w:line="247" w:lineRule="auto"/>
              <w:jc w:val="both"/>
              <w:rPr>
                <w:color w:val="000000"/>
                <w:sz w:val="16"/>
                <w:szCs w:val="16"/>
              </w:rPr>
            </w:pPr>
            <w:hyperlink r:id="rId41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https://disk.yandex.ru/i/d0Th0NBV-Bc34g</w:t>
              </w:r>
            </w:hyperlink>
          </w:p>
          <w:p w:rsidR="004A45C1" w:rsidRPr="004A45C1" w:rsidRDefault="004A45C1" w:rsidP="004A45C1">
            <w:pPr>
              <w:spacing w:line="256" w:lineRule="auto"/>
              <w:ind w:righ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</w:t>
            </w:r>
          </w:p>
        </w:tc>
      </w:tr>
      <w:tr w:rsidR="004A45C1" w:rsidRPr="004A45C1" w:rsidTr="00AF3F64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 xml:space="preserve">6. </w:t>
            </w:r>
          </w:p>
        </w:tc>
        <w:tc>
          <w:tcPr>
            <w:tcW w:w="10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5C1" w:rsidRPr="004A45C1" w:rsidRDefault="004A45C1" w:rsidP="004A45C1">
            <w:pPr>
              <w:spacing w:line="256" w:lineRule="auto"/>
              <w:ind w:right="60"/>
              <w:jc w:val="right"/>
              <w:rPr>
                <w:color w:val="000000"/>
                <w:sz w:val="28"/>
                <w:szCs w:val="22"/>
              </w:rPr>
            </w:pPr>
            <w:r w:rsidRPr="004A45C1">
              <w:rPr>
                <w:b/>
                <w:color w:val="000000"/>
                <w:szCs w:val="22"/>
              </w:rPr>
              <w:t>Качество управления в дошкольных образовательных организациях</w:t>
            </w:r>
            <w:r w:rsidRPr="004A45C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45C1" w:rsidRPr="004A45C1" w:rsidRDefault="004A45C1" w:rsidP="004A45C1">
            <w:pPr>
              <w:spacing w:after="160"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6.1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Руководители ДОО обладают требуемым качеством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righ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57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6.2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В ДОО функционирует ВСОКО: положение о внутренней системе оценки качества образования соответствует действующим нормативным правовым актам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righ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5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A45C1">
              <w:rPr>
                <w:rFonts w:ascii="Arial" w:hAnsi="Arial" w:cs="Arial"/>
                <w:color w:val="2C2D2E"/>
                <w:sz w:val="16"/>
                <w:szCs w:val="16"/>
                <w:shd w:val="clear" w:color="auto" w:fill="FFFFFF"/>
              </w:rPr>
              <w:t> </w:t>
            </w:r>
            <w:hyperlink r:id="rId42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https://disk.yandex.ru/i/1RRJjvB2q0E-lg</w:t>
              </w:r>
            </w:hyperlink>
          </w:p>
        </w:tc>
      </w:tr>
      <w:tr w:rsidR="004A45C1" w:rsidRPr="004A45C1" w:rsidTr="00AF3F64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6.3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 w:themeColor="text1"/>
                <w:sz w:val="28"/>
                <w:szCs w:val="22"/>
              </w:rPr>
            </w:pPr>
            <w:r w:rsidRPr="004A45C1">
              <w:rPr>
                <w:color w:val="000000" w:themeColor="text1"/>
                <w:szCs w:val="22"/>
              </w:rPr>
              <w:t xml:space="preserve">В ДОО разработана программа развития. Программа развития разработана на основе результатов внутренней оценки качества образования ДОО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right="3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0-1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ind w:left="57"/>
              <w:jc w:val="center"/>
              <w:rPr>
                <w:color w:val="000000"/>
                <w:sz w:val="28"/>
                <w:szCs w:val="22"/>
              </w:rPr>
            </w:pPr>
            <w:r w:rsidRPr="004A45C1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1" w:rsidRPr="004A45C1" w:rsidRDefault="004A45C1" w:rsidP="004A45C1">
            <w:pPr>
              <w:spacing w:line="256" w:lineRule="auto"/>
              <w:rPr>
                <w:color w:val="000000"/>
                <w:sz w:val="16"/>
                <w:szCs w:val="16"/>
              </w:rPr>
            </w:pPr>
            <w:hyperlink r:id="rId43" w:tgtFrame="_blank" w:history="1">
              <w:r w:rsidRPr="004A45C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https://disk.yandex.ru/i/i9s_2iVQE7yCkA</w:t>
              </w:r>
            </w:hyperlink>
          </w:p>
        </w:tc>
      </w:tr>
    </w:tbl>
    <w:p w:rsidR="004A45C1" w:rsidRPr="004A45C1" w:rsidRDefault="004A45C1" w:rsidP="004A45C1">
      <w:pPr>
        <w:spacing w:after="17" w:line="256" w:lineRule="auto"/>
        <w:rPr>
          <w:color w:val="000000"/>
          <w:sz w:val="28"/>
          <w:szCs w:val="22"/>
        </w:rPr>
      </w:pPr>
      <w:r w:rsidRPr="004A45C1">
        <w:rPr>
          <w:color w:val="000000"/>
          <w:sz w:val="2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tabs>
          <w:tab w:val="center" w:pos="7315"/>
          <w:tab w:val="right" w:pos="14630"/>
        </w:tabs>
        <w:spacing w:line="256" w:lineRule="auto"/>
        <w:rPr>
          <w:color w:val="000000"/>
          <w:sz w:val="28"/>
          <w:szCs w:val="22"/>
        </w:rPr>
      </w:pPr>
      <w:r>
        <w:rPr>
          <w:color w:val="000000"/>
          <w:szCs w:val="22"/>
        </w:rPr>
        <w:tab/>
        <w:t>Заведующая                                             Кагазежева С.С.</w:t>
      </w:r>
      <w:bookmarkStart w:id="0" w:name="_GoBack"/>
      <w:bookmarkEnd w:id="0"/>
      <w:r>
        <w:rPr>
          <w:color w:val="000000"/>
          <w:szCs w:val="22"/>
        </w:rPr>
        <w:tab/>
      </w: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56" w:lineRule="auto"/>
        <w:jc w:val="right"/>
        <w:rPr>
          <w:color w:val="000000"/>
          <w:sz w:val="28"/>
          <w:szCs w:val="22"/>
        </w:rPr>
      </w:pPr>
      <w:r w:rsidRPr="004A45C1">
        <w:rPr>
          <w:color w:val="000000"/>
          <w:szCs w:val="22"/>
        </w:rPr>
        <w:t xml:space="preserve"> </w:t>
      </w:r>
    </w:p>
    <w:p w:rsidR="004A45C1" w:rsidRPr="004A45C1" w:rsidRDefault="004A45C1" w:rsidP="004A45C1">
      <w:pPr>
        <w:spacing w:line="247" w:lineRule="auto"/>
        <w:rPr>
          <w:color w:val="000000"/>
          <w:sz w:val="28"/>
          <w:szCs w:val="22"/>
        </w:rPr>
        <w:sectPr w:rsidR="004A45C1" w:rsidRPr="004A45C1">
          <w:pgSz w:w="16838" w:h="11906" w:orient="landscape"/>
          <w:pgMar w:top="1706" w:right="1074" w:bottom="1223" w:left="1134" w:header="720" w:footer="720" w:gutter="0"/>
          <w:cols w:space="720"/>
        </w:sectPr>
      </w:pPr>
    </w:p>
    <w:p w:rsidR="004A45C1" w:rsidRPr="004A45C1" w:rsidRDefault="004A45C1" w:rsidP="004A45C1">
      <w:pPr>
        <w:spacing w:after="3" w:line="247" w:lineRule="auto"/>
        <w:ind w:firstLine="699"/>
        <w:jc w:val="both"/>
        <w:rPr>
          <w:color w:val="000000"/>
          <w:sz w:val="28"/>
          <w:szCs w:val="22"/>
        </w:rPr>
      </w:pPr>
    </w:p>
    <w:p w:rsidR="00B21B87" w:rsidRDefault="00B21B87"/>
    <w:sectPr w:rsidR="00B21B87" w:rsidSect="00655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9"/>
    <w:rsid w:val="00001619"/>
    <w:rsid w:val="00080D0B"/>
    <w:rsid w:val="004A45C1"/>
    <w:rsid w:val="00655C76"/>
    <w:rsid w:val="007C3950"/>
    <w:rsid w:val="00B21B87"/>
    <w:rsid w:val="00B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B58"/>
  <w15:chartTrackingRefBased/>
  <w15:docId w15:val="{D3D7C717-AE69-488C-AB33-9809973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55C7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semiHidden/>
    <w:rsid w:val="00655C76"/>
    <w:rPr>
      <w:rFonts w:ascii="Calibri" w:eastAsia="Calibri" w:hAnsi="Calibri" w:cs="Calibri"/>
      <w:lang w:eastAsia="ru-RU"/>
    </w:rPr>
  </w:style>
  <w:style w:type="paragraph" w:customStyle="1" w:styleId="Textbody">
    <w:name w:val="Text body"/>
    <w:basedOn w:val="a"/>
    <w:rsid w:val="00655C76"/>
    <w:pPr>
      <w:widowControl w:val="0"/>
      <w:suppressAutoHyphens/>
      <w:autoSpaceDN w:val="0"/>
      <w:spacing w:after="120"/>
    </w:pPr>
    <w:rPr>
      <w:rFonts w:cs="Tahoma"/>
      <w:kern w:val="3"/>
    </w:rPr>
  </w:style>
  <w:style w:type="table" w:customStyle="1" w:styleId="TableGrid">
    <w:name w:val="TableGrid"/>
    <w:rsid w:val="00655C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7C3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com.am/d/tSeA6HtY-Z1juQ" TargetMode="External"/><Relationship Id="rId13" Type="http://schemas.openxmlformats.org/officeDocument/2006/relationships/hyperlink" Target="https://disk.yandex.ru/i/F3XWH_muDxPUQQ" TargetMode="External"/><Relationship Id="rId18" Type="http://schemas.openxmlformats.org/officeDocument/2006/relationships/hyperlink" Target="https://disk.yandex.com.am/i/xsq7lH6cmKn4ew" TargetMode="External"/><Relationship Id="rId26" Type="http://schemas.openxmlformats.org/officeDocument/2006/relationships/hyperlink" Target="https://disk.yandex.com.am/i/FLoYkGnkFCn6RQ" TargetMode="External"/><Relationship Id="rId39" Type="http://schemas.openxmlformats.org/officeDocument/2006/relationships/hyperlink" Target="https://disk.yandex.ru/i/j8Y2rrDv3oSUS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com.am/i/SvXm_qp7CX84DA" TargetMode="External"/><Relationship Id="rId34" Type="http://schemas.openxmlformats.org/officeDocument/2006/relationships/hyperlink" Target="https://disk.yandex.ru/i/V7gcTDMsFBjdBw" TargetMode="External"/><Relationship Id="rId42" Type="http://schemas.openxmlformats.org/officeDocument/2006/relationships/hyperlink" Target="https://disk.yandex.ru/i/1RRJjvB2q0E-lg" TargetMode="External"/><Relationship Id="rId7" Type="http://schemas.openxmlformats.org/officeDocument/2006/relationships/hyperlink" Target="https://disk.yandex.com.am/i/LzNyHzDFUwbqxg" TargetMode="External"/><Relationship Id="rId12" Type="http://schemas.openxmlformats.org/officeDocument/2006/relationships/hyperlink" Target="https://disk.yandex.ru/i/tu6OEDrwJEHxrw" TargetMode="External"/><Relationship Id="rId17" Type="http://schemas.openxmlformats.org/officeDocument/2006/relationships/hyperlink" Target="https://disk.yandex.ru/i/EfXVJku7dTmDUw" TargetMode="External"/><Relationship Id="rId25" Type="http://schemas.openxmlformats.org/officeDocument/2006/relationships/hyperlink" Target="https://disk.yandex.ru/d/fW1GqtgeFUtN6w" TargetMode="External"/><Relationship Id="rId33" Type="http://schemas.openxmlformats.org/officeDocument/2006/relationships/hyperlink" Target="https://disk.yandex.ru/i/uYVSdmk74SvC8g" TargetMode="External"/><Relationship Id="rId38" Type="http://schemas.openxmlformats.org/officeDocument/2006/relationships/hyperlink" Target="https://disk.yandex.ru/i/XYQAO-ZxnSxz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JecNUiwiuVUuHA" TargetMode="External"/><Relationship Id="rId20" Type="http://schemas.openxmlformats.org/officeDocument/2006/relationships/hyperlink" Target="https://disk.yandex.com.am/i/SvXm_qp7CX84DA" TargetMode="External"/><Relationship Id="rId29" Type="http://schemas.openxmlformats.org/officeDocument/2006/relationships/hyperlink" Target="https://disk.yandex.ru/i/F2irvZ_zyZY0Qg" TargetMode="External"/><Relationship Id="rId41" Type="http://schemas.openxmlformats.org/officeDocument/2006/relationships/hyperlink" Target="https://disk.yandex.ru/i/d0Th0NBV-Bc34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com.am/i/xOHYfiZbiE8i0A" TargetMode="External"/><Relationship Id="rId11" Type="http://schemas.openxmlformats.org/officeDocument/2006/relationships/hyperlink" Target="https://disk.yandex.ru/i/5VaeQ8d-sfPm-g" TargetMode="External"/><Relationship Id="rId24" Type="http://schemas.openxmlformats.org/officeDocument/2006/relationships/hyperlink" Target="https://disk.yandex.com.am/i/eJu-tX5aGjjzzA" TargetMode="External"/><Relationship Id="rId32" Type="http://schemas.openxmlformats.org/officeDocument/2006/relationships/hyperlink" Target="https://disk.yandex.ru/i/KnutNmR8FztmwQ" TargetMode="External"/><Relationship Id="rId37" Type="http://schemas.openxmlformats.org/officeDocument/2006/relationships/hyperlink" Target="https://disk.yandex.ru/i/kJgExSfTbHuYvA" TargetMode="External"/><Relationship Id="rId40" Type="http://schemas.openxmlformats.org/officeDocument/2006/relationships/hyperlink" Target="https://disk.yandex.ru/d/sYRrvgnL_C2cu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isk.yandex.com.am/d/by5kgAmOBfqtuA" TargetMode="External"/><Relationship Id="rId15" Type="http://schemas.openxmlformats.org/officeDocument/2006/relationships/hyperlink" Target="https://disk.yandex.ru/i/7mPdqfjvQVAOpg" TargetMode="External"/><Relationship Id="rId23" Type="http://schemas.openxmlformats.org/officeDocument/2006/relationships/hyperlink" Target="https://disk.yandex.com.am/i/AFmyJnZLGNM-jg" TargetMode="External"/><Relationship Id="rId28" Type="http://schemas.openxmlformats.org/officeDocument/2006/relationships/hyperlink" Target="https://disk.yandex.com.am/d/kMgO_MEKULuBZQ" TargetMode="External"/><Relationship Id="rId36" Type="http://schemas.openxmlformats.org/officeDocument/2006/relationships/hyperlink" Target="https://disk.yandex.ru/i/HZd286bmzjL3Tg" TargetMode="External"/><Relationship Id="rId10" Type="http://schemas.openxmlformats.org/officeDocument/2006/relationships/hyperlink" Target="https://disk.yandex.ru/i/XYd3FKAz-4tT_w" TargetMode="External"/><Relationship Id="rId19" Type="http://schemas.openxmlformats.org/officeDocument/2006/relationships/hyperlink" Target="https://disk.yandex.com.am/i/SvXm_qp7CX84DA" TargetMode="External"/><Relationship Id="rId31" Type="http://schemas.openxmlformats.org/officeDocument/2006/relationships/hyperlink" Target="https://disk.yandex.ru/i/6Uk2vqnEM8dMyA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isk.yandex.ru/i/FQohGb04Ld1rdQ" TargetMode="External"/><Relationship Id="rId9" Type="http://schemas.openxmlformats.org/officeDocument/2006/relationships/hyperlink" Target="https://disk.yandex.ru/i/M8EvEeiN__O5oQ" TargetMode="External"/><Relationship Id="rId14" Type="http://schemas.openxmlformats.org/officeDocument/2006/relationships/hyperlink" Target="https://disk.yandex.ru/i/7mPdqfjvQVAOpg" TargetMode="External"/><Relationship Id="rId22" Type="http://schemas.openxmlformats.org/officeDocument/2006/relationships/hyperlink" Target="https://disk.yandex.com.am/i/gfFDjwQGvRe6EA" TargetMode="External"/><Relationship Id="rId27" Type="http://schemas.openxmlformats.org/officeDocument/2006/relationships/hyperlink" Target="https://disk.yandex.com.am/d/bIxk5hnlFstyKA" TargetMode="External"/><Relationship Id="rId30" Type="http://schemas.openxmlformats.org/officeDocument/2006/relationships/hyperlink" Target="https://disk.yandex.ru/i/I8HVFEGIUVNlCg" TargetMode="External"/><Relationship Id="rId35" Type="http://schemas.openxmlformats.org/officeDocument/2006/relationships/hyperlink" Target="https://disk.yandex.ru/i/RMMgTgnqA26-Hg" TargetMode="External"/><Relationship Id="rId43" Type="http://schemas.openxmlformats.org/officeDocument/2006/relationships/hyperlink" Target="https://disk.yandex.ru/i/i9s_2iVQE7yC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2023-12-17T19:25:00Z</dcterms:created>
  <dcterms:modified xsi:type="dcterms:W3CDTF">2023-12-18T19:06:00Z</dcterms:modified>
</cp:coreProperties>
</file>